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r>
        <w:rPr>
          <w:w w:val="105"/>
          <w:sz w:val="28"/>
        </w:rPr>
        <w:t>产品分析证书</w:t>
      </w:r>
    </w:p>
    <w:p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>
      <w:pPr>
        <w:pStyle w:val="3"/>
        <w:jc w:val="right"/>
        <w:rPr>
          <w:b/>
          <w:sz w:val="28"/>
        </w:rPr>
      </w:pPr>
    </w:p>
    <w:p>
      <w:pPr>
        <w:pStyle w:val="3"/>
        <w:spacing w:before="4"/>
        <w:rPr>
          <w:b/>
          <w:sz w:val="26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产品信息(Product Information)</w:t>
      </w:r>
    </w:p>
    <w:p>
      <w:pPr>
        <w:pStyle w:val="3"/>
        <w:spacing w:before="58"/>
        <w:ind w:left="116" w:right="468"/>
        <w:rPr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3159760</wp:posOffset>
            </wp:positionH>
            <wp:positionV relativeFrom="paragraph">
              <wp:posOffset>84455</wp:posOffset>
            </wp:positionV>
            <wp:extent cx="2428875" cy="1179195"/>
            <wp:effectExtent l="0" t="0" r="9525" b="1905"/>
            <wp:wrapNone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179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-----------------------------------------</w:t>
      </w:r>
    </w:p>
    <w:p>
      <w:pPr>
        <w:pStyle w:val="3"/>
        <w:spacing w:before="58" w:line="288" w:lineRule="auto"/>
        <w:ind w:left="116" w:right="7061"/>
      </w:pPr>
      <w:r>
        <w:t xml:space="preserve">产品编号（CAT No.）: </w:t>
      </w:r>
      <w:r>
        <w:rPr>
          <w:rFonts w:hint="eastAsia"/>
        </w:rPr>
        <w:t>N0996</w:t>
      </w:r>
      <w:r>
        <w:t xml:space="preserve"> 中文名称：</w:t>
      </w:r>
      <w:r>
        <w:rPr>
          <w:rFonts w:hint="eastAsia"/>
        </w:rPr>
        <w:t>迷迭香酸</w:t>
      </w:r>
    </w:p>
    <w:p>
      <w:pPr>
        <w:pStyle w:val="3"/>
        <w:spacing w:before="10" w:line="288" w:lineRule="auto"/>
        <w:ind w:left="116" w:right="6205"/>
      </w:pPr>
      <w:r>
        <w:t>English Name：</w:t>
      </w:r>
      <w:r>
        <w:rPr>
          <w:rFonts w:hint="eastAsia"/>
        </w:rPr>
        <w:t>Rosmarinic acid</w:t>
      </w:r>
    </w:p>
    <w:p>
      <w:pPr>
        <w:pStyle w:val="3"/>
        <w:spacing w:before="12" w:line="288" w:lineRule="auto"/>
        <w:ind w:left="116" w:right="7252"/>
      </w:pPr>
      <w:r>
        <w:t xml:space="preserve">CAS No.: </w:t>
      </w:r>
      <w:r>
        <w:rPr>
          <w:rFonts w:hint="eastAsia"/>
        </w:rPr>
        <w:t>20283-92-5</w:t>
      </w:r>
      <w:r>
        <w:t xml:space="preserve"> </w:t>
      </w:r>
    </w:p>
    <w:p>
      <w:pPr>
        <w:pStyle w:val="3"/>
        <w:spacing w:before="12" w:line="288" w:lineRule="auto"/>
        <w:ind w:left="116" w:right="7252"/>
      </w:pPr>
      <w:r>
        <w:t xml:space="preserve">分子式 (M. F.): </w:t>
      </w:r>
      <w:r>
        <w:rPr>
          <w:rFonts w:hint="eastAsia"/>
        </w:rPr>
        <w:t>C18H16O8</w:t>
      </w:r>
      <w:r>
        <w:t xml:space="preserve"> 分子量 (M. W.): </w:t>
      </w:r>
      <w:r>
        <w:rPr>
          <w:rFonts w:hint="eastAsia"/>
        </w:rPr>
        <w:t>360.31</w:t>
      </w:r>
    </w:p>
    <w:p>
      <w:pPr>
        <w:pStyle w:val="3"/>
        <w:spacing w:before="12"/>
        <w:ind w:left="116" w:right="468"/>
      </w:pPr>
      <w:r>
        <w:t xml:space="preserve">批号 (Batch No.): </w:t>
      </w:r>
      <w:r>
        <w:rPr>
          <w:rFonts w:hint="eastAsia"/>
          <w:lang w:val="en-US" w:eastAsia="zh-CN"/>
        </w:rPr>
        <w:t>22030996</w:t>
      </w:r>
      <w:r>
        <w:t>01</w:t>
      </w:r>
    </w:p>
    <w:p>
      <w:pPr>
        <w:pStyle w:val="3"/>
        <w:spacing w:before="12"/>
        <w:ind w:left="116" w:right="468"/>
      </w:pPr>
    </w:p>
    <w:p>
      <w:pPr>
        <w:pStyle w:val="3"/>
        <w:spacing w:before="11"/>
        <w:rPr>
          <w:sz w:val="21"/>
          <w:szCs w:val="21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检测项目及结果（Specificatio</w:t>
      </w:r>
      <w:r>
        <w:rPr>
          <w:rFonts w:hint="eastAsia"/>
          <w:sz w:val="21"/>
          <w:szCs w:val="21"/>
          <w:lang w:val="en-US" w:eastAsia="zh-CN"/>
        </w:rPr>
        <w:t>n</w:t>
      </w:r>
      <w:r>
        <w:rPr>
          <w:sz w:val="21"/>
          <w:szCs w:val="21"/>
        </w:rPr>
        <w:t>s&amp;results）</w:t>
      </w:r>
    </w:p>
    <w:p>
      <w:pPr>
        <w:pStyle w:val="3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Style w:val="6"/>
        <w:tblW w:w="9002" w:type="dxa"/>
        <w:tblInd w:w="12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3972"/>
        <w:gridCol w:w="2718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检验项目( Test Item）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检验规格（ Specifications）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检验结果（ Results）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颜色 Color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类白色至淡黄色(Off-white to light yellow)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类白色(Off-white)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外观 Appearance</w:t>
            </w:r>
          </w:p>
        </w:tc>
        <w:tc>
          <w:tcPr>
            <w:tcW w:w="3972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粉末或固体(Powder or Solid)</w:t>
            </w:r>
          </w:p>
        </w:tc>
        <w:tc>
          <w:tcPr>
            <w:tcW w:w="2718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粉末(Powder)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2312" w:type="dxa"/>
            <w:tcBorders>
              <w:left w:val="single" w:color="2B2B2B" w:sz="4" w:space="0"/>
              <w:bottom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纯度 Purity</w:t>
            </w:r>
          </w:p>
        </w:tc>
        <w:tc>
          <w:tcPr>
            <w:tcW w:w="3972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≥98.0% by HPLC</w:t>
            </w:r>
          </w:p>
        </w:tc>
        <w:tc>
          <w:tcPr>
            <w:tcW w:w="2718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2312" w:type="dxa"/>
            <w:tcBorders>
              <w:top w:val="single" w:color="2B2B2B" w:sz="4" w:space="0"/>
              <w:left w:val="single" w:color="2B2B2B" w:sz="4" w:space="0"/>
            </w:tcBorders>
          </w:tcPr>
          <w:p>
            <w:pPr>
              <w:pStyle w:val="10"/>
              <w:spacing w:before="22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质谱 Mass</w:t>
            </w:r>
          </w:p>
        </w:tc>
        <w:tc>
          <w:tcPr>
            <w:tcW w:w="3972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  <w:bottom w:val="single" w:color="7F7F7F" w:sz="8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核磁 NMR</w:t>
            </w:r>
          </w:p>
        </w:tc>
        <w:tc>
          <w:tcPr>
            <w:tcW w:w="3972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>
      <w:pPr>
        <w:pStyle w:val="3"/>
        <w:spacing w:before="22"/>
        <w:ind w:left="116" w:right="468"/>
      </w:pPr>
      <w:r>
        <w:t>贮存条件（ Storage）:2~8℃, protected from light, keep package airproofed. &lt;-15℃ when not in use for a long time.（密封保存，置于阴凉干燥处，长期不使用最好放置于-15℃以下环境中）</w:t>
      </w:r>
    </w:p>
    <w:p>
      <w:pPr>
        <w:pStyle w:val="3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 w:eastAsia="Microsoft YaHei UI"/>
          <w:sz w:val="21"/>
          <w:szCs w:val="21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125730</wp:posOffset>
            </wp:positionV>
            <wp:extent cx="1631950" cy="1083310"/>
            <wp:effectExtent l="0" t="0" r="6350" b="2540"/>
            <wp:wrapNone/>
            <wp:docPr id="14" name="图片 14" descr="质检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质检电子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use.(请现配现用)</w:t>
      </w:r>
    </w:p>
    <w:p>
      <w:pPr>
        <w:pStyle w:val="3"/>
        <w:rPr>
          <w:sz w:val="21"/>
          <w:szCs w:val="21"/>
        </w:rPr>
      </w:pPr>
    </w:p>
    <w:p>
      <w:pPr>
        <w:pStyle w:val="3"/>
        <w:ind w:left="627" w:leftChars="285" w:firstLine="0" w:firstLineChars="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 xml:space="preserve">QC: </w:t>
      </w:r>
      <w:r>
        <w:rPr>
          <w:rFonts w:hint="eastAsia"/>
          <w:sz w:val="21"/>
          <w:szCs w:val="21"/>
          <w:lang w:val="en-US" w:eastAsia="zh-CN"/>
        </w:rPr>
        <w:t>Ben</w:t>
      </w:r>
      <w:r>
        <w:rPr>
          <w:rFonts w:hint="eastAsia"/>
          <w:sz w:val="21"/>
          <w:szCs w:val="21"/>
          <w:lang w:eastAsia="zh-CN"/>
        </w:rPr>
        <w:t xml:space="preserve"> Yang                                                                          QA: </w:t>
      </w:r>
      <w:r>
        <w:rPr>
          <w:rFonts w:hint="eastAsia"/>
          <w:sz w:val="21"/>
          <w:szCs w:val="21"/>
          <w:lang w:val="en-US" w:eastAsia="zh-CN"/>
        </w:rPr>
        <w:t>Joy</w:t>
      </w:r>
      <w:r>
        <w:rPr>
          <w:rFonts w:hint="eastAsia"/>
          <w:sz w:val="21"/>
          <w:szCs w:val="21"/>
          <w:lang w:eastAsia="zh-CN"/>
        </w:rPr>
        <w:t xml:space="preserve"> Li</w:t>
      </w: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22"/>
        <w:ind w:left="116" w:right="468"/>
      </w:pPr>
      <w:bookmarkStart w:id="0" w:name="________________________________________"/>
      <w:bookmarkEnd w:id="0"/>
      <w:r>
        <w:t>产品售后 (After-sale service): In case of quality issue, please contact us within 15 days after receipt of the product. (若对于我们的产品质量有任何疑问，请于收到货后 15 天内联系我们）</w:t>
      </w:r>
    </w:p>
    <w:p>
      <w:pPr>
        <w:pStyle w:val="3"/>
        <w:spacing w:before="12"/>
        <w:rPr>
          <w:rFonts w:ascii="Times New Roman" w:eastAsia="Times New Roman"/>
          <w:color w:val="252525"/>
          <w:sz w:val="21"/>
          <w:szCs w:val="21"/>
        </w:rPr>
      </w:pPr>
      <w:r>
        <w:rPr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6985" t="6350" r="6985" b="6985"/>
                <wp:wrapTopAndBottom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3.55pt;margin-top:20pt;height:1.2pt;width:467.65pt;mso-position-horizontal-relative:page;mso-wrap-distance-bottom:0pt;mso-wrap-distance-top:0pt;z-index:251659264;mso-width-relative:page;mso-height-relative:page;" coordorigin="1272,401" coordsize="9353,24" o:gfxdata="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6zhcc2AAAAAoBAAAPAAAAAAAAAAEAIAAAACIAAABkcnMv&#10;ZG93bnJldi54bWxQSwECFAAUAAAACACHTuJAiT2MqHUCAABQCQAADgAAAAAAAAABACAAAAAnAQAA&#10;ZHJzL2Uyb0RvYy54bWxQSwUGAAAAAAYABgBZAQAADgYAAAAA&#10;">
                <o:lock v:ext="edit" aspectratio="f"/>
                <v:line id="Line 3" o:spid="_x0000_s1026" o:spt="20" style="position:absolute;left:1284;top:408;height:0;width:9329;" filled="f" stroked="t" coordsize="21600,21600" o:gfxdata="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tL67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4" o:spid="_x0000_s1026" o:spt="20" style="position:absolute;left:1284;top:417;height:0;width:9329;" filled="f" stroked="t" coordsize="21600,21600" o:gfxdata="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gbILsAAADb&#10;AAAADwAAAAAAAAABACAAAAAiAAAAZHJzL2Rvd25yZXYueG1sUEsBAhQAFAAAAAgAh07iQDMvBZ47&#10;AAAAOQAAABAAAAAAAAAAAQAgAAAACgEAAGRycy9zaGFwZXhtbC54bWxQSwUGAAAAAAYABgBbAQAA&#10;tAMAAAAA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5" o:spid="_x0000_s1026" o:spt="20" style="position:absolute;left:1284;top:413;height:0;width:12;" filled="f" stroked="t" coordsize="21600,21600" o:gfxdata="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Sv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v:line id="Line 6" o:spid="_x0000_s1026" o:spt="20" style="position:absolute;left:10601;top:413;height:0;width:12;" filled="f" stroked="t" coordsize="21600,21600" o:gfxdata="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BlP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bookmarkStart w:id="1" w:name="四川省成都市温江区海科路东段777号_"/>
      <w:bookmarkEnd w:id="1"/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jc w:val="center"/>
        <w:rPr>
          <w:b/>
          <w:bCs/>
          <w:color w:val="252525"/>
          <w:sz w:val="28"/>
          <w:szCs w:val="28"/>
        </w:rPr>
      </w:pPr>
      <w:r>
        <w:rPr>
          <w:rFonts w:hint="eastAsia"/>
          <w:b/>
          <w:bCs/>
          <w:color w:val="252525"/>
          <w:sz w:val="28"/>
          <w:szCs w:val="28"/>
        </w:rPr>
        <w:t>HPLC Chromatogram</w:t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  <w:r>
        <w:drawing>
          <wp:inline distT="0" distB="0" distL="114300" distR="114300">
            <wp:extent cx="6123305" cy="4259580"/>
            <wp:effectExtent l="0" t="0" r="10795" b="762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3305" cy="425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21"/>
          <w:szCs w:val="21"/>
        </w:rPr>
      </w:pPr>
    </w:p>
    <w:p>
      <w:pPr>
        <w:tabs>
          <w:tab w:val="left" w:pos="2149"/>
        </w:tabs>
        <w:spacing w:before="92"/>
        <w:ind w:left="121" w:right="468"/>
        <w:rPr>
          <w:b/>
          <w:bCs/>
          <w:color w:val="252525"/>
          <w:sz w:val="21"/>
          <w:szCs w:val="21"/>
          <w:lang w:eastAsia="zh-CN"/>
        </w:rPr>
      </w:pPr>
      <w:r>
        <w:rPr>
          <w:rFonts w:hint="eastAsia"/>
          <w:b/>
          <w:bCs/>
          <w:color w:val="252525"/>
          <w:sz w:val="21"/>
          <w:szCs w:val="21"/>
          <w:lang w:eastAsia="zh-CN"/>
        </w:rPr>
        <w:t>检测方法（Test Method）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------------------------------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色谱柱（Column）：Hypersil ODS-2 250*4.6mm 5μm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流动相（Mobile phase):乙腈：0.1%磷酸溶液=</w:t>
      </w:r>
      <w:r>
        <w:rPr>
          <w:rFonts w:hint="eastAsia"/>
          <w:color w:val="252525"/>
          <w:sz w:val="21"/>
          <w:szCs w:val="21"/>
          <w:lang w:val="en-US" w:eastAsia="zh-CN"/>
        </w:rPr>
        <w:t>22</w:t>
      </w:r>
      <w:r>
        <w:rPr>
          <w:rFonts w:hint="eastAsia"/>
          <w:color w:val="252525"/>
          <w:sz w:val="21"/>
          <w:szCs w:val="21"/>
          <w:lang w:eastAsia="zh-CN"/>
        </w:rPr>
        <w:t>:</w:t>
      </w:r>
      <w:r>
        <w:rPr>
          <w:rFonts w:hint="eastAsia"/>
          <w:color w:val="252525"/>
          <w:sz w:val="21"/>
          <w:szCs w:val="21"/>
          <w:lang w:val="en-US" w:eastAsia="zh-CN"/>
        </w:rPr>
        <w:t>7</w:t>
      </w:r>
      <w:r>
        <w:rPr>
          <w:rFonts w:hint="eastAsia"/>
          <w:color w:val="252525"/>
          <w:sz w:val="21"/>
          <w:szCs w:val="21"/>
          <w:lang w:eastAsia="zh-CN"/>
        </w:rPr>
        <w:t xml:space="preserve">8（Acetonitrile: 0.1%phosphoric acid solution = </w:t>
      </w:r>
      <w:r>
        <w:rPr>
          <w:rFonts w:hint="eastAsia"/>
          <w:color w:val="252525"/>
          <w:sz w:val="21"/>
          <w:szCs w:val="21"/>
          <w:lang w:val="en-US" w:eastAsia="zh-CN"/>
        </w:rPr>
        <w:t>2</w:t>
      </w:r>
      <w:r>
        <w:rPr>
          <w:rFonts w:hint="eastAsia"/>
          <w:color w:val="252525"/>
          <w:sz w:val="21"/>
          <w:szCs w:val="21"/>
          <w:lang w:eastAsia="zh-CN"/>
        </w:rPr>
        <w:t>2:</w:t>
      </w:r>
      <w:r>
        <w:rPr>
          <w:rFonts w:hint="eastAsia"/>
          <w:color w:val="252525"/>
          <w:sz w:val="21"/>
          <w:szCs w:val="21"/>
          <w:lang w:val="en-US" w:eastAsia="zh-CN"/>
        </w:rPr>
        <w:t>7</w:t>
      </w:r>
      <w:r>
        <w:rPr>
          <w:rFonts w:hint="eastAsia"/>
          <w:color w:val="252525"/>
          <w:sz w:val="21"/>
          <w:szCs w:val="21"/>
          <w:lang w:eastAsia="zh-CN"/>
        </w:rPr>
        <w:t>8）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检测波长（Detection mode）：</w:t>
      </w:r>
      <w:r>
        <w:rPr>
          <w:rFonts w:hint="eastAsia"/>
          <w:color w:val="252525"/>
          <w:sz w:val="21"/>
          <w:szCs w:val="21"/>
          <w:lang w:val="en-US" w:eastAsia="zh-CN"/>
        </w:rPr>
        <w:t>342</w:t>
      </w:r>
      <w:r>
        <w:rPr>
          <w:rFonts w:hint="eastAsia"/>
          <w:color w:val="252525"/>
          <w:sz w:val="21"/>
          <w:szCs w:val="21"/>
          <w:lang w:eastAsia="zh-CN"/>
        </w:rPr>
        <w:t>nm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  <w:r>
        <w:rPr>
          <w:rFonts w:hint="eastAsia"/>
          <w:color w:val="252525"/>
          <w:sz w:val="21"/>
          <w:szCs w:val="21"/>
          <w:lang w:eastAsia="zh-CN"/>
        </w:rPr>
        <w:t>柱温（Column temperature）：30℃</w:t>
      </w: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b/>
          <w:bCs/>
          <w:color w:val="252525"/>
          <w:sz w:val="21"/>
          <w:szCs w:val="21"/>
          <w:lang w:eastAsia="zh-CN"/>
        </w:rPr>
      </w:pPr>
      <w:r>
        <w:rPr>
          <w:rFonts w:hint="eastAsia"/>
          <w:b/>
          <w:bCs/>
          <w:color w:val="252525"/>
          <w:sz w:val="21"/>
          <w:szCs w:val="21"/>
          <w:lang w:eastAsia="zh-CN"/>
        </w:rPr>
        <w:t>NMR:</w:t>
      </w:r>
    </w:p>
    <w:p>
      <w:pPr>
        <w:tabs>
          <w:tab w:val="left" w:pos="2149"/>
        </w:tabs>
        <w:spacing w:before="92"/>
        <w:ind w:right="468"/>
        <w:rPr>
          <w:rFonts w:ascii="Times New Roman" w:eastAsia="Times New Roman"/>
          <w:color w:val="252525"/>
          <w:sz w:val="17"/>
        </w:rPr>
      </w:pPr>
      <w:r>
        <w:drawing>
          <wp:inline distT="0" distB="0" distL="114300" distR="114300">
            <wp:extent cx="6125210" cy="4041775"/>
            <wp:effectExtent l="0" t="0" r="8890" b="15875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5210" cy="404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24575" cy="4034155"/>
            <wp:effectExtent l="0" t="0" r="9525" b="4445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403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>
    <w:pPr>
      <w:ind w:right="468" w:firstLine="220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905EE9"/>
    <w:rsid w:val="000004BB"/>
    <w:rsid w:val="00244765"/>
    <w:rsid w:val="005D4B1D"/>
    <w:rsid w:val="00905EE9"/>
    <w:rsid w:val="033A042E"/>
    <w:rsid w:val="074E7D67"/>
    <w:rsid w:val="0B253A52"/>
    <w:rsid w:val="0F452B95"/>
    <w:rsid w:val="12FE72C3"/>
    <w:rsid w:val="16154A2F"/>
    <w:rsid w:val="17F66636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51E734B"/>
    <w:rsid w:val="25E326D5"/>
    <w:rsid w:val="271A2E2D"/>
    <w:rsid w:val="27211427"/>
    <w:rsid w:val="27982B04"/>
    <w:rsid w:val="28BD51B1"/>
    <w:rsid w:val="29C35402"/>
    <w:rsid w:val="2CE63C26"/>
    <w:rsid w:val="2D116251"/>
    <w:rsid w:val="30B441A3"/>
    <w:rsid w:val="33B005C7"/>
    <w:rsid w:val="33E51BDA"/>
    <w:rsid w:val="35D81145"/>
    <w:rsid w:val="372E7D76"/>
    <w:rsid w:val="38C91778"/>
    <w:rsid w:val="39E9584D"/>
    <w:rsid w:val="3B9B2255"/>
    <w:rsid w:val="3C204D52"/>
    <w:rsid w:val="3F014AC7"/>
    <w:rsid w:val="416A7940"/>
    <w:rsid w:val="41E32BED"/>
    <w:rsid w:val="42D228C0"/>
    <w:rsid w:val="433E7B05"/>
    <w:rsid w:val="43A46150"/>
    <w:rsid w:val="4680264B"/>
    <w:rsid w:val="472E4B15"/>
    <w:rsid w:val="4AE57FAE"/>
    <w:rsid w:val="4AFF3F58"/>
    <w:rsid w:val="4B06496A"/>
    <w:rsid w:val="4BAF3354"/>
    <w:rsid w:val="5151099A"/>
    <w:rsid w:val="54B71AED"/>
    <w:rsid w:val="5749491D"/>
    <w:rsid w:val="58582D1D"/>
    <w:rsid w:val="59A42E4B"/>
    <w:rsid w:val="5B500E48"/>
    <w:rsid w:val="5C0F16AB"/>
    <w:rsid w:val="5F707C93"/>
    <w:rsid w:val="62185B58"/>
    <w:rsid w:val="626F3B43"/>
    <w:rsid w:val="67E057DF"/>
    <w:rsid w:val="68623DFD"/>
    <w:rsid w:val="696C2C0E"/>
    <w:rsid w:val="69EE3094"/>
    <w:rsid w:val="6AA462CE"/>
    <w:rsid w:val="6C293C05"/>
    <w:rsid w:val="6E9C5011"/>
    <w:rsid w:val="702A2F2A"/>
    <w:rsid w:val="733A6F76"/>
    <w:rsid w:val="74454175"/>
    <w:rsid w:val="771D1480"/>
    <w:rsid w:val="77A32059"/>
    <w:rsid w:val="78815158"/>
    <w:rsid w:val="7A227B8F"/>
    <w:rsid w:val="7A8D2682"/>
    <w:rsid w:val="7C1F3506"/>
    <w:rsid w:val="7C86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GI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353</Words>
  <Characters>1116</Characters>
  <Lines>10</Lines>
  <Paragraphs>2</Paragraphs>
  <TotalTime>4</TotalTime>
  <ScaleCrop>false</ScaleCrop>
  <LinksUpToDate>false</LinksUpToDate>
  <CharactersWithSpaces>1295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ASUS</cp:lastModifiedBy>
  <dcterms:modified xsi:type="dcterms:W3CDTF">2022-06-13T06:15:08Z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2052-11.1.0.11805</vt:lpwstr>
  </property>
  <property fmtid="{D5CDD505-2E9C-101B-9397-08002B2CF9AE}" pid="5" name="ICV">
    <vt:lpwstr>52902772677F4198947BA4D27D4E02B8</vt:lpwstr>
  </property>
</Properties>
</file>